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spacing w:after="180"/>
        <w:jc w:val="center"/>
      </w:pPr>
      <w:r>
        <w:rPr>
          <w:b/>
          <w:color w:val="B8860B"/>
          <w:sz w:val="20"/>
        </w:rPr>
        <w:t>FINANCIAL LEARNING CAFE</w:t>
      </w:r>
    </w:p>
    <w:p>
      <w:pPr>
        <w:pStyle w:val="Title"/>
        <w:jc w:val="center"/>
      </w:pPr>
      <w:r>
        <w:t>Business Foundations</w:t>
      </w:r>
    </w:p>
    <w:p>
      <w:pPr>
        <w:pStyle w:val="Subtitle"/>
        <w:jc w:val="center"/>
      </w:pPr>
      <w:r>
        <w:t>From Idea to Organized Enterprise</w:t>
      </w:r>
    </w:p>
    <w:p>
      <w:pPr>
        <w:spacing w:before="240"/>
        <w:jc w:val="center"/>
      </w:pPr>
      <w:r>
        <w:rPr>
          <w:b/>
          <w:color w:val="B8860B"/>
          <w:sz w:val="21"/>
        </w:rPr>
        <w:t>A FINANCIAL LEARNING CAFE ACTION BOOK</w:t>
      </w:r>
    </w:p>
    <w:p>
      <w:pPr>
        <w:spacing w:before="1800"/>
        <w:jc w:val="center"/>
      </w:pPr>
      <w:r>
        <w:rPr>
          <w:b/>
          <w:color w:val="0B2545"/>
          <w:sz w:val="20"/>
        </w:rPr>
        <w:t>LEARN  •  PREPARE  •  CONNECT</w:t>
      </w:r>
    </w:p>
    <w:p>
      <w:r>
        <w:br w:type="page"/>
      </w:r>
    </w:p>
    <w:p>
      <w:pPr>
        <w:pStyle w:val="Heading1"/>
      </w:pPr>
      <w:r>
        <w:t>Educational Use Notice</w:t>
      </w:r>
    </w:p>
    <w:p>
      <w:pPr>
        <w:widowControl/>
        <w:ind w:firstLine="0"/>
      </w:pPr>
      <w:r>
        <w:t>Business Foundations is an educational publication of Financial Learning Cafe. It is designed to help readers understand, organize, and apply foundational business concepts. The material provides general education and practical planning tools; it does not provide legal, tax, accounting, investment, or other regulated professional advice, and it does not arrange financial products.</w:t>
      </w:r>
    </w:p>
    <w:p>
      <w:pPr>
        <w:widowControl/>
        <w:ind w:firstLine="403"/>
      </w:pPr>
      <w:r>
        <w:t>Business decisions depend on individual circumstances and applicable laws. Readers should consult appropriately qualified professionals when they need advice specific to their business, location, finances, contracts, taxes, licensing, insurance, or compliance responsibilities.</w:t>
      </w:r>
    </w:p>
    <w:p>
      <w:pPr>
        <w:spacing w:before="160" w:after="240"/>
        <w:ind w:left="432" w:right="288"/>
        <w:shd w:fill="EAF0F6"/>
        <w:pBdr>
          <w:left w:val="single" w:sz="18" w:space="8" w:color="B8860B"/>
        </w:pBdr>
      </w:pPr>
      <w:r>
        <w:rPr>
          <w:b/>
          <w:i/>
          <w:color w:val="0B2545"/>
        </w:rPr>
        <w:t>Financial Learning Cafe educates, prepares, and connects. It does not promise business success, financing approval, income, profitability, or any particular financial outcome.</w:t>
      </w:r>
    </w:p>
    <w:p>
      <w:r>
        <w:br w:type="page"/>
      </w:r>
    </w:p>
    <w:p>
      <w:pPr>
        <w:spacing w:after="180"/>
        <w:jc w:val="center"/>
      </w:pPr>
      <w:r>
        <w:rPr>
          <w:b/>
          <w:color w:val="B8860B"/>
          <w:sz w:val="20"/>
        </w:rPr>
        <w:t>FOREWORD</w:t>
      </w:r>
    </w:p>
    <w:p>
      <w:pPr>
        <w:pStyle w:val="Heading1"/>
      </w:pPr>
      <w:r>
        <w:t>The Business Beneath the Business</w:t>
      </w:r>
    </w:p>
    <w:p>
      <w:pPr>
        <w:widowControl/>
        <w:ind w:firstLine="0"/>
      </w:pPr>
      <w:r>
        <w:t>Most people see a business after it becomes visible. They see the name, the logo, the website, the products, the advertisements, and perhaps a line of customers. What they rarely see is the invisible structure beneath it all: the decisions that were tested, the assumptions that were challenged, the habits that were formed, and the systems that were built before the business could stand with confidence. Visibility may attract attention, but foundation determines whether a business can carry weight.</w:t>
      </w:r>
    </w:p>
    <w:p>
      <w:pPr>
        <w:widowControl/>
        <w:ind w:firstLine="403"/>
      </w:pPr>
      <w:r>
        <w:t>This book was written for the person who has an idea but needs direction, the entrepreneur who has already started but feels disorganized, and the business owner who has activity without enough clarity. It is for the person who is willing to exchange guesswork for understanding. You do not need to know everything before you begin, but you do need a dependable way to identify what you know, what you do not know, and what must happen next.</w:t>
      </w:r>
    </w:p>
    <w:p>
      <w:pPr>
        <w:widowControl/>
        <w:ind w:firstLine="403"/>
      </w:pPr>
      <w:r>
        <w:t>Entrepreneurship is often presented as a dramatic leap of faith. Courage matters, but courage without preparation can become expensive confusion. A responsible entrepreneur learns to ask grounded questions: What problem am I solving? Who truly needs the solution? How will I deliver it consistently? What will it cost? What records must I keep? What promises am I making to the customer? The answers may evolve, but the discipline of asking them should begin immediately.</w:t>
      </w:r>
    </w:p>
    <w:p>
      <w:pPr>
        <w:widowControl/>
        <w:ind w:firstLine="403"/>
      </w:pPr>
      <w:r>
        <w:t>Business education is not meant to remove every risk. No book can predict every market shift, personal setback, or customer response. Education does something different: it helps you recognize risk, examine choices, build safeguards, and make informed decisions. It converts vague ambition into work that can be evaluated. It gives language to what once felt confusing and creates order where there was only motion.</w:t>
      </w:r>
    </w:p>
    <w:p>
      <w:pPr>
        <w:widowControl/>
        <w:ind w:firstLine="403"/>
      </w:pPr>
      <w:r>
        <w:t>That is why Business Foundations is an action book. Every chapter is designed to produce something useful: an assessment, statement, profile, map, checklist, budget, procedure, or plan. The goal is not simply to finish reading. The goal is to finish building. Your notes, revisions, questions, and completed exercises are not side activities; together, they become the first working version of your Business Foundation Plan.</w:t>
      </w:r>
    </w:p>
    <w:p>
      <w:pPr>
        <w:widowControl/>
        <w:ind w:firstLine="403"/>
      </w:pPr>
      <w:r>
        <w:t>You will also be reminded throughout these pages that maturity includes knowing when to seek qualified help. Education can prepare you to have better conversations with attorneys, accountants, tax professionals, insurance professionals, bankers, and other specialists. It can help you recognize what to ask and what documents to bring. It should never be used to pretend that specialized guidance is unnecessary.</w:t>
      </w:r>
    </w:p>
    <w:p>
      <w:pPr>
        <w:widowControl/>
        <w:ind w:firstLine="403"/>
      </w:pPr>
      <w:r>
        <w:t>Move through this book honestly. Do not answer according to the business you hope other people will imagine. Answer according to the business you can responsibly build. If a chapter reveals a weakness, that discovery is not failure; it is useful information arriving early enough to guide you. A strong foundation begins with truth, and truth gives you something solid to build upon.</w:t>
      </w:r>
    </w:p>
    <w:p>
      <w:pPr>
        <w:spacing w:before="160" w:after="240"/>
        <w:ind w:left="432" w:right="288"/>
        <w:shd w:fill="EAF0F6"/>
        <w:pBdr>
          <w:left w:val="single" w:sz="18" w:space="8" w:color="B8860B"/>
        </w:pBdr>
      </w:pPr>
      <w:r>
        <w:rPr>
          <w:b/>
          <w:i/>
          <w:color w:val="0B2545"/>
        </w:rPr>
        <w:t>A business does not become strong because its owner moves quickly. It becomes strong because its owner learns what must be true before moving forward.</w:t>
      </w:r>
    </w:p>
    <w:p>
      <w:r>
        <w:br w:type="page"/>
      </w:r>
    </w:p>
    <w:p>
      <w:pPr>
        <w:spacing w:after="180"/>
        <w:jc w:val="center"/>
      </w:pPr>
      <w:r>
        <w:rPr>
          <w:b/>
          <w:color w:val="B8860B"/>
          <w:sz w:val="20"/>
        </w:rPr>
        <w:t>INTRODUCTION</w:t>
      </w:r>
    </w:p>
    <w:p>
      <w:pPr>
        <w:pStyle w:val="Heading1"/>
      </w:pPr>
      <w:r>
        <w:t>A Business Is Built Before It Is Seen</w:t>
      </w:r>
    </w:p>
    <w:p>
      <w:pPr>
        <w:widowControl/>
        <w:ind w:firstLine="0"/>
      </w:pPr>
      <w:r>
        <w:t>A business does not begin when paperwork is filed, a social-media page is created, or the first payment is received. Those moments may mark visible progress, but the business begins earlier: when a person makes a responsible decision to solve a real problem for a clearly identified group of people. The quality of everything that follows is shaped by how clearly that first responsibility is understood.</w:t>
      </w:r>
    </w:p>
    <w:p>
      <w:pPr>
        <w:widowControl/>
        <w:ind w:firstLine="403"/>
      </w:pPr>
      <w:r>
        <w:t>Many new entrepreneurs begin with pieces instead of a foundation. They choose a name before defining the customer. They create a logo before testing the need. They open accounts before estimating costs. They buy tools, subscriptions, inventory, or advertising because purchasing feels like progress. Then, when the business struggles to gain traction, they discover that motion and direction are not the same thing.</w:t>
      </w:r>
    </w:p>
    <w:p>
      <w:pPr>
        <w:widowControl/>
        <w:ind w:firstLine="403"/>
      </w:pPr>
      <w:r>
        <w:t>Business Foundations is designed to slow down the right decisions without slowing down your purpose. It will help you convert an idea into an organized enterprise by moving through twelve connected stages. Each stage addresses a question that every business must eventually answer. The sooner those answers become clear, the less likely you are to build expensive activity around an uncertain idea.</w:t>
      </w:r>
    </w:p>
    <w:p>
      <w:pPr>
        <w:pStyle w:val="Heading2"/>
      </w:pPr>
      <w:r>
        <w:t>The Governing Principle</w:t>
      </w:r>
    </w:p>
    <w:p>
      <w:pPr>
        <w:spacing w:before="160" w:after="240"/>
        <w:ind w:left="432" w:right="288"/>
        <w:shd w:fill="EAF0F6"/>
        <w:pBdr>
          <w:left w:val="single" w:sz="18" w:space="8" w:color="B8860B"/>
        </w:pBdr>
      </w:pPr>
      <w:r>
        <w:rPr>
          <w:b/>
          <w:i/>
          <w:color w:val="0B2545"/>
        </w:rPr>
        <w:t>A strong business is not merely opened. It is understood, organized, tested, and intentionally built.</w:t>
      </w:r>
    </w:p>
    <w:p>
      <w:pPr>
        <w:widowControl/>
        <w:ind w:firstLine="403"/>
      </w:pPr>
      <w:r>
        <w:t>This principle does not mean that your plan must be perfect. No responsible business plan remains untouched forever. Customers teach you. Costs change. Technology creates new possibilities. Competitors respond. Your own skill grows. The objective is not perfection; it is informed movement. You are building a foundation sturdy enough to support learning, correction, and growth.</w:t>
      </w:r>
    </w:p>
    <w:p>
      <w:pPr>
        <w:widowControl/>
        <w:ind w:firstLine="403"/>
      </w:pPr>
      <w:r>
        <w:t>The word foundation is important because it describes both stability and sequence. A roof can be beautiful, but it cannot replace the foundation. In the same way, marketing cannot clarify an offer nobody understands. Funding cannot correct a business model that loses money with every sale. A sophisticated system cannot rescue a solution that customers do not value. Each part has a purpose, and some decisions must come before others.</w:t>
      </w:r>
    </w:p>
    <w:p>
      <w:pPr>
        <w:pStyle w:val="Heading2"/>
      </w:pPr>
      <w:r>
        <w:t>The Twelve-Part Action Path</w:t>
      </w:r>
    </w:p>
    <w:p>
      <w:pPr>
        <w:widowControl/>
        <w:ind w:firstLine="403"/>
      </w:pPr>
      <w:r>
        <w:t>The book follows the natural order of responsible business development. Chapter 1 begins with you—the owner—because the business will immediately inherit your habits, assumptions, capacity, and blind spots. Chapters 2 through 7 clarify the problem, customer, solution, offer, market, and business model. Chapters 8 through 10 establish setup, money, and operations. Chapters 11 and 12 prepare the business to enter the market and move forward through a focused 90-day plan.</w:t>
      </w:r>
    </w:p>
    <w:p>
      <w:pPr>
        <w:pStyle w:val="ListNumber"/>
        <w:spacing w:after="100"/>
        <w:ind w:left="648" w:hanging="288"/>
      </w:pPr>
      <w:r>
        <w:t>Personal readiness: determine what entrepreneurship will require from you.</w:t>
      </w:r>
    </w:p>
    <w:p>
      <w:pPr>
        <w:pStyle w:val="ListNumber"/>
        <w:spacing w:after="100"/>
        <w:ind w:left="648" w:hanging="288"/>
      </w:pPr>
      <w:r>
        <w:t>The problem: define the need, difficulty, inconvenience, or desire you intend to address.</w:t>
      </w:r>
    </w:p>
    <w:p>
      <w:pPr>
        <w:pStyle w:val="ListNumber"/>
        <w:spacing w:after="100"/>
        <w:ind w:left="648" w:hanging="288"/>
      </w:pPr>
      <w:r>
        <w:t>The customer: identify who is most likely to need and value the solution.</w:t>
      </w:r>
    </w:p>
    <w:p>
      <w:pPr>
        <w:pStyle w:val="ListNumber"/>
        <w:spacing w:after="100"/>
        <w:ind w:left="648" w:hanging="288"/>
      </w:pPr>
      <w:r>
        <w:t>The solution: shape a product, service, or educational offering that makes sense.</w:t>
      </w:r>
    </w:p>
    <w:p>
      <w:pPr>
        <w:pStyle w:val="ListNumber"/>
        <w:spacing w:after="100"/>
        <w:ind w:left="648" w:hanging="288"/>
      </w:pPr>
      <w:r>
        <w:t>The offer: explain what is included, how it works, and what the customer receives.</w:t>
      </w:r>
    </w:p>
    <w:p>
      <w:pPr>
        <w:pStyle w:val="ListNumber"/>
        <w:spacing w:after="100"/>
        <w:ind w:left="648" w:hanging="288"/>
      </w:pPr>
      <w:r>
        <w:t>The market: examine demand, alternatives, competitors, and customer behavior.</w:t>
      </w:r>
    </w:p>
    <w:p>
      <w:pPr>
        <w:pStyle w:val="ListNumber"/>
        <w:spacing w:after="100"/>
        <w:ind w:left="648" w:hanging="288"/>
      </w:pPr>
      <w:r>
        <w:t>The business model: map how value is created, delivered, and supported by revenue.</w:t>
      </w:r>
    </w:p>
    <w:p>
      <w:pPr>
        <w:pStyle w:val="ListNumber"/>
        <w:spacing w:after="100"/>
        <w:ind w:left="648" w:hanging="288"/>
      </w:pPr>
      <w:r>
        <w:t>Business setup: organize registrations, records, responsibilities, and professional support.</w:t>
      </w:r>
    </w:p>
    <w:p>
      <w:pPr>
        <w:pStyle w:val="ListNumber"/>
        <w:spacing w:after="100"/>
        <w:ind w:left="648" w:hanging="288"/>
      </w:pPr>
      <w:r>
        <w:t>Financial foundation: understand costs, pricing, cash flow, budgeting, and separation.</w:t>
      </w:r>
    </w:p>
    <w:p>
      <w:pPr>
        <w:pStyle w:val="ListNumber"/>
        <w:spacing w:after="100"/>
        <w:ind w:left="648" w:hanging="288"/>
      </w:pPr>
      <w:r>
        <w:t>Operating system: establish repeatable processes for delivering and managing the work.</w:t>
      </w:r>
    </w:p>
    <w:p>
      <w:pPr>
        <w:pStyle w:val="ListNumber"/>
        <w:spacing w:after="100"/>
        <w:ind w:left="648" w:hanging="288"/>
      </w:pPr>
      <w:r>
        <w:t>Market entry: prepare the message, channels, customer experience, and launch.</w:t>
      </w:r>
    </w:p>
    <w:p>
      <w:pPr>
        <w:pStyle w:val="ListNumber"/>
        <w:spacing w:after="100"/>
        <w:ind w:left="648" w:hanging="288"/>
      </w:pPr>
      <w:r>
        <w:t>Forward motion: combine the work into a practical 90-day Business Foundation Plan.</w:t>
      </w:r>
    </w:p>
    <w:p>
      <w:pPr>
        <w:pStyle w:val="Heading2"/>
      </w:pPr>
      <w:r>
        <w:t>How to Use This Book</w:t>
      </w:r>
    </w:p>
    <w:p>
      <w:pPr>
        <w:widowControl/>
        <w:ind w:firstLine="403"/>
      </w:pPr>
      <w:r>
        <w:t>Read with a working idea in mind whenever possible. If you already operate a business, use the current business as your case study. If you are considering several ideas, choose one to test first; you can repeat the exercises later for another idea. Writing in generalities will protect your assumptions. Writing specifically will expose them—and that is where learning begins.</w:t>
      </w:r>
    </w:p>
    <w:p>
      <w:pPr>
        <w:widowControl/>
        <w:ind w:firstLine="403"/>
      </w:pPr>
      <w:r>
        <w:t>Complete the action step at the end of every chapter before moving ahead. Some exercises will take fifteen minutes. Others may require research, conversations, estimates, or professional guidance. Give the work the time it deserves. A blank space is not a reason for embarrassment; it is a signal that a decision, fact, or resource still needs attention.</w:t>
      </w:r>
    </w:p>
    <w:p>
      <w:pPr>
        <w:widowControl/>
        <w:ind w:firstLine="403"/>
      </w:pPr>
      <w:r>
        <w:t>Use the questions to consider as a second layer of examination. They are not test questions with one correct answer. They are designed to reveal tensions, risks, motives, and possibilities that a checklist might miss. Revisit them after you gather new information. An honest change of answer is evidence that your thinking is becoming more precise.</w:t>
      </w:r>
    </w:p>
    <w:p>
      <w:pPr>
        <w:widowControl/>
        <w:ind w:firstLine="403"/>
      </w:pPr>
      <w:r>
        <w:t>Each chapter is also a course lesson. The chapter provides the teaching; the action step produces the assignment; the questions support reflection or group discussion; and the completed tool becomes part of the reader’s working business file. This structure allows the same curriculum to support independent study, workshops, videos, guided discussions, and classroom instruction without separating education from application.</w:t>
      </w:r>
    </w:p>
    <w:p>
      <w:pPr>
        <w:pStyle w:val="Heading2"/>
      </w:pPr>
      <w:r>
        <w:t>What This Book Will—and Will Not—Do</w:t>
      </w:r>
    </w:p>
    <w:p>
      <w:pPr>
        <w:widowControl/>
        <w:ind w:firstLine="403"/>
      </w:pPr>
      <w:r>
        <w:t>This book will help you organize your thinking, recognize essential decisions, prepare useful planning documents, and communicate more clearly with customers and professionals. It does not promise that a business will succeed, become profitable, attract funding, or receive approval from any institution. Markets do not reward effort automatically, and no educational program can promise an outcome controlled by customers, costs, competition, timing, or third parties.</w:t>
      </w:r>
    </w:p>
    <w:p>
      <w:pPr>
        <w:widowControl/>
        <w:ind w:firstLine="403"/>
      </w:pPr>
      <w:r>
        <w:t>The aim is more durable than a promise: to help you become better prepared. Preparation will not eliminate uncertainty, but it will improve the quality of your questions and decisions. By the final chapter, you should possess a practical Business Foundation Plan that shows where the business stands, what must be strengthened, and what you will do during the next ninety days.</w:t>
      </w:r>
    </w:p>
    <w:p>
      <w:pPr>
        <w:spacing w:before="160" w:after="240"/>
        <w:ind w:left="432" w:right="288"/>
        <w:shd w:fill="EAF0F6"/>
        <w:pBdr>
          <w:left w:val="single" w:sz="18" w:space="8" w:color="B8860B"/>
        </w:pBdr>
      </w:pPr>
      <w:r>
        <w:rPr>
          <w:b/>
          <w:i/>
          <w:color w:val="0B2545"/>
        </w:rPr>
        <w:t>Do not rush to look established. Do the work required to become established.</w:t>
      </w:r>
    </w:p>
    <w:p>
      <w:r>
        <w:br w:type="page"/>
      </w:r>
    </w:p>
    <w:p>
      <w:pPr>
        <w:spacing w:after="180"/>
        <w:jc w:val="center"/>
      </w:pPr>
      <w:r>
        <w:rPr>
          <w:b/>
          <w:color w:val="B8860B"/>
          <w:sz w:val="20"/>
        </w:rPr>
        <w:t>CHAPTER ONE • LESSON ONE</w:t>
      </w:r>
    </w:p>
    <w:p>
      <w:pPr>
        <w:pStyle w:val="Heading1"/>
      </w:pPr>
      <w:r>
        <w:t>Before You Build the Business</w:t>
      </w:r>
    </w:p>
    <w:p>
      <w:pPr>
        <w:spacing w:after="280"/>
      </w:pPr>
      <w:r>
        <w:rPr>
          <w:b/>
          <w:i/>
          <w:color w:val="B8860B"/>
          <w:sz w:val="26"/>
        </w:rPr>
        <w:t>The business will be shaped by the person who builds it.</w:t>
      </w:r>
    </w:p>
    <w:p>
      <w:pPr>
        <w:widowControl/>
        <w:ind w:firstLine="0"/>
      </w:pPr>
      <w:r>
        <w:t>The first asset in a new business is not the logo, equipment, inventory, intellectual property, or bank balance. It is the owner’s capacity to make responsible decisions. Before the business has employees, policies, or systems, it operates through your attention, time, judgment, emotional steadiness, and follow-through. This is why business readiness must come before business setup. Paperwork can establish an entity; it cannot establish discipline.</w:t>
      </w:r>
    </w:p>
    <w:p>
      <w:pPr>
        <w:widowControl/>
        <w:ind w:firstLine="403"/>
      </w:pPr>
      <w:r>
        <w:t>The invitation to entrepreneurship often arrives through possibility. You see a problem you could solve, a skill you could monetize, a product you could improve, or a community you could serve. Possibility creates energy, and energy is useful. Yet possibility can also cause a person to overlook the ordinary demands that make the idea sustainable: returning messages, tracking expenses, keeping promises, correcting mistakes, learning unfamiliar tasks, and continuing when no one is applauding.</w:t>
      </w:r>
    </w:p>
    <w:p>
      <w:pPr>
        <w:widowControl/>
        <w:ind w:firstLine="403"/>
      </w:pPr>
      <w:r>
        <w:t>A responsible beginning therefore requires more than asking, “Do I want a business?” The stronger question is, “Am I willing to become responsible for what this business will require?” Wanting the benefits of ownership is not the same as accepting the duties of ownership. Freedom and responsibility arrive together. The owner may gain more control over certain choices, but also becomes accountable for decisions that an employer, supervisor, or established system once made.</w:t>
      </w:r>
    </w:p>
    <w:p>
      <w:pPr>
        <w:pStyle w:val="Heading2"/>
      </w:pPr>
      <w:r>
        <w:t>The Difference Between Desire and Readiness</w:t>
      </w:r>
    </w:p>
    <w:p>
      <w:pPr>
        <w:widowControl/>
        <w:ind w:firstLine="403"/>
      </w:pPr>
      <w:r>
        <w:t>Desire is the reason you are attracted to the opportunity. Readiness is your present ability and willingness to act responsibly within it. A person may have strong desire and limited readiness. That does not automatically mean the idea should be abandoned. It means the gap must be identified. Some gaps can be closed through education. Others require saved money, more time, improved habits, stronger health, family agreement, professional support, or a smaller first version of the business.</w:t>
      </w:r>
    </w:p>
    <w:p>
      <w:pPr>
        <w:widowControl/>
        <w:ind w:firstLine="403"/>
      </w:pPr>
      <w:r>
        <w:t>Readiness is not a personality type. You do not have to be naturally outgoing, endlessly confident, or fearless. Many excellent owners are cautious, quiet, or initially uncertain. What they develop is the willingness to investigate, decide, act, measure, and adjust. Confidence often follows responsible action; it does not always precede it. The goal is not to feel invincible. The goal is to become dependable.</w:t>
      </w:r>
    </w:p>
    <w:p>
      <w:pPr>
        <w:widowControl/>
        <w:ind w:firstLine="403"/>
      </w:pPr>
      <w:r>
        <w:t>You should also distinguish readiness from urgency. Financial pressure can make a business feel like an emergency solution. Sometimes entrepreneurship does create income, but new businesses frequently take longer and cost more than expected. If the business must immediately rescue the owner from every financial difficulty, the pressure may force premature decisions, underpricing, overpromising, or using outside capital without a sound plan. A realistic plan respects both the opportunity and the owner’s current financial obligations.</w:t>
      </w:r>
    </w:p>
    <w:p>
      <w:pPr>
        <w:pStyle w:val="Heading2"/>
      </w:pPr>
      <w:r>
        <w:t>Your Reason Must Be Strong Enough for the Work</w:t>
      </w:r>
    </w:p>
    <w:p>
      <w:pPr>
        <w:widowControl/>
        <w:ind w:firstLine="403"/>
      </w:pPr>
      <w:r>
        <w:t>Every business begins with a reason, but not every reason can sustain the work. “I want to make more money” is understandable, yet incomplete. Money is a result exchanged for value; it does not explain whose problem you will solve, why you are suited to solve it, or why you will continue learning after the excitement fades. A stronger reason connects personal purpose with customer value.</w:t>
      </w:r>
    </w:p>
    <w:p>
      <w:pPr>
        <w:widowControl/>
        <w:ind w:firstLine="403"/>
      </w:pPr>
      <w:r>
        <w:t>Your reason may include independence, family stability, creative expression, community service, stewardship of a skill, or the desire to build something that lasts. These motives are not automatically good or bad; they must be examined. If the business exists mainly to prove your worth, escape all authority, imitate someone else’s success, or appear wealthy, ordinary setbacks may feel like personal rejection. A grounded purpose allows you to judge the business by facts rather than by ego.</w:t>
      </w:r>
    </w:p>
    <w:p>
      <w:pPr>
        <w:widowControl/>
        <w:ind w:firstLine="403"/>
      </w:pPr>
      <w:r>
        <w:t>Try completing this sentence: “I want to build this business because I can help ________ do, understand, obtain, avoid, or experience ________.” The first blank turns your attention toward people. The second turns it toward value. You may later refine the sentence, but it begins moving the business away from self-expression alone and toward responsible service.</w:t>
      </w:r>
    </w:p>
    <w:p>
      <w:pPr>
        <w:pStyle w:val="Heading2"/>
      </w:pPr>
      <w:r>
        <w:t>Capacity Is a Business Fact</w:t>
      </w:r>
    </w:p>
    <w:p>
      <w:pPr>
        <w:widowControl/>
        <w:ind w:firstLine="403"/>
      </w:pPr>
      <w:r>
        <w:t>Capacity is the amount of time, energy, money, attention, knowledge, and support you can realistically direct toward the business. It is tempting to build a plan around your best day. A responsible plan is built around your repeatable week. If you have ten dependable hours available, do not design an operating model that requires thirty. If your startup budget is limited, do not copy the launch strategy of a company with investors, staff, and established revenue.</w:t>
      </w:r>
    </w:p>
    <w:p>
      <w:pPr>
        <w:widowControl/>
        <w:ind w:firstLine="403"/>
      </w:pPr>
      <w:r>
        <w:t>Capacity can grow, but pretending it is already larger creates fragile commitments. The practical entrepreneur starts with an honest inventory: work schedule, family responsibilities, health needs, transportation, current financial obligations, savings, recurring bills, available tools, transferable skills, and people who can provide reliable support. This inventory is not designed to discourage you. It helps determine the size, speed, and sequence of the beginning.</w:t>
      </w:r>
    </w:p>
    <w:p>
      <w:pPr>
        <w:widowControl/>
        <w:ind w:firstLine="403"/>
      </w:pPr>
      <w:r>
        <w:t>Constraints can also improve design. Limited time may require a narrow offer. Limited money may encourage preorders, service-based work, or a small pilot instead of a large inventory purchase. Limited knowledge may reveal the first course you should take or the first professional you should consult. When you name a constraint, it can become part of the plan. When you hide it, it often becomes a surprise.</w:t>
      </w:r>
    </w:p>
    <w:p>
      <w:pPr>
        <w:pStyle w:val="Heading2"/>
      </w:pPr>
      <w:r>
        <w:t>The Habits Your Business Will Inherit</w:t>
      </w:r>
    </w:p>
    <w:p>
      <w:pPr>
        <w:widowControl/>
        <w:ind w:firstLine="403"/>
      </w:pPr>
      <w:r>
        <w:t>A new business has no habits of its own. It borrows yours. If you avoid uncomfortable conversations, customer concerns may go unanswered. If you do not track personal spending, business expenses may become difficult to explain. If you frequently change direction, the offer may never remain stable long enough to test. If you keep promises and document what you learn, those strengths can become the early culture of the business.</w:t>
      </w:r>
    </w:p>
    <w:p>
      <w:pPr>
        <w:widowControl/>
        <w:ind w:firstLine="403"/>
      </w:pPr>
      <w:r>
        <w:t>This does not require perfection before launch. It requires awareness and a plan for support. A calendar can strengthen time management. Bookkeeping software and a routine can strengthen recordkeeping. Templates can improve consistency. An accountability partner can help with follow-through. A qualified professional can address areas outside your competence. Systems do not replace character, but they can help responsible intentions become repeatable actions.</w:t>
      </w:r>
    </w:p>
    <w:p>
      <w:pPr>
        <w:widowControl/>
        <w:ind w:firstLine="403"/>
      </w:pPr>
      <w:r>
        <w:t>Choose one habit that would most improve your readiness during the next thirty days. Make it observable. “Be more organized” is too vague. “Review business tasks every evening at 7:00,” “record every business expense on Friday,” or “complete two hours of customer research each Monday” can be measured. The purpose of the first chapter is not to diagnose everything wrong with you. It is to choose the next responsible behavior.</w:t>
      </w:r>
    </w:p>
    <w:p>
      <w:pPr>
        <w:pStyle w:val="Heading2"/>
      </w:pPr>
      <w:r>
        <w:t>Risk, Sacrifice, and the Cost of Saying Yes</w:t>
      </w:r>
    </w:p>
    <w:p>
      <w:pPr>
        <w:widowControl/>
        <w:ind w:firstLine="403"/>
      </w:pPr>
      <w:r>
        <w:t>Every yes carries a cost. Time spent on the business is time unavailable elsewhere. Money invested cannot serve another purpose. A public promise creates an obligation to deliver. Responsible ownership requires seeing these tradeoffs before making commitments. This is especially important when other people depend on your income, time, transportation, or presence.</w:t>
      </w:r>
    </w:p>
    <w:p>
      <w:pPr>
        <w:widowControl/>
        <w:ind w:firstLine="403"/>
      </w:pPr>
      <w:r>
        <w:t>Risk should be examined, not worshiped. Entrepreneurship culture sometimes celebrates dramatic risk as proof of belief. In practice, the strongest decision may be to test the idea while employed, begin with one customer segment, limit initial expenses, or establish a savings threshold before reducing other income. A measured beginning is not a lack of faith in the idea. It can be evidence of respect for the responsibilities surrounding it.</w:t>
      </w:r>
    </w:p>
    <w:p>
      <w:pPr>
        <w:widowControl/>
        <w:ind w:firstLine="403"/>
      </w:pPr>
      <w:r>
        <w:t>Discuss significant plans with the people directly affected. You are not asking every person for permission to pursue your purpose, but you should not hide costs that others will be expected to absorb. Honest conversations about schedule, household money, workspace, childcare, transportation, and stress create clearer expectations. The business should not be presented as a private dream while its sacrifices become someone else’s surprise.</w:t>
      </w:r>
    </w:p>
    <w:p>
      <w:pPr>
        <w:pStyle w:val="Heading2"/>
      </w:pPr>
      <w:r>
        <w:t>Become the First System</w:t>
      </w:r>
    </w:p>
    <w:p>
      <w:pPr>
        <w:widowControl/>
        <w:ind w:firstLine="403"/>
      </w:pPr>
      <w:r>
        <w:t>In a mature company, systems distribute responsibility across people, tools, procedures, and controls. At the beginning, many of those responsibilities meet inside one person. You may be the researcher, salesperson, service provider, scheduler, recordkeeper, and customer-care representative. This makes personal organization an operating issue, not merely a self-improvement topic.</w:t>
      </w:r>
    </w:p>
    <w:p>
      <w:pPr>
        <w:widowControl/>
        <w:ind w:firstLine="403"/>
      </w:pPr>
      <w:r>
        <w:t>Begin with a simple weekly business rhythm. Decide when you will plan, research, produce, communicate, and review money. Protect a small number of repeatable appointments with the business. A schedule is not proof that the idea will work, but it creates a place where the work can occur. Without that place, the business receives leftover attention and is then judged for producing leftover results.</w:t>
      </w:r>
    </w:p>
    <w:p>
      <w:pPr>
        <w:widowControl/>
        <w:ind w:firstLine="403"/>
      </w:pPr>
      <w:r>
        <w:t>Finally, decide how you will learn. Every owner encounters questions beyond current knowledge. Your learning system may include courses, books, interviews, mentors, trade associations, public agencies, trusted referrals, and qualified professionals. The essential habit is to replace assumption with investigation. You do not need to know everything. You do need to recognize when you do not know—and have a responsible way to find out.</w:t>
      </w:r>
    </w:p>
    <w:p>
      <w:pPr>
        <w:pStyle w:val="Heading2"/>
      </w:pPr>
      <w:r>
        <w:t>Chapter Summary</w:t>
      </w:r>
    </w:p>
    <w:p>
      <w:pPr>
        <w:widowControl/>
        <w:ind w:firstLine="403"/>
      </w:pPr>
      <w:r>
        <w:t>Before building the visible business, examine the person, purpose, capacity, habits, and responsibilities beneath it. Desire creates movement, but readiness gives movement direction. Your first objective is not to prove that you are ready for every future stage. It is to identify your present strengths, expose the gaps that could weaken the beginning, and choose actions that improve your ability to follow through.</w:t>
      </w:r>
    </w:p>
    <w:p>
      <w:pPr>
        <w:spacing w:before="160" w:after="240"/>
        <w:ind w:left="432" w:right="288"/>
        <w:shd w:fill="EAF0F6"/>
        <w:pBdr>
          <w:left w:val="single" w:sz="18" w:space="8" w:color="B8860B"/>
        </w:pBdr>
      </w:pPr>
      <w:r>
        <w:rPr>
          <w:b/>
          <w:i/>
          <w:color w:val="0B2545"/>
        </w:rPr>
        <w:t>The most useful answer in a readiness assessment is the honest one. You cannot strengthen a gap you are still trying to hide.</w:t>
      </w:r>
    </w:p>
    <w:p>
      <w:pPr>
        <w:pStyle w:val="Heading2"/>
      </w:pPr>
      <w:r>
        <w:t>Action Step: Complete Your Business Readiness Assessment</w:t>
      </w:r>
    </w:p>
    <w:p>
      <w:pPr>
        <w:widowControl/>
        <w:ind w:firstLine="0"/>
      </w:pPr>
      <w:r>
        <w:t>Answer each item in writing. Use specific facts rather than optimistic guesses. Mark each statement Ready, Developing, or Needs Attention, then identify evidence for your answer.</w:t>
      </w:r>
    </w:p>
    <w:p>
      <w:pPr>
        <w:spacing w:after="100"/>
        <w:ind w:left="605" w:firstLine="0"/>
      </w:pPr>
      <w:r>
        <w:t>☐ Purpose: I can explain why I want to build this business and whom I intend to serve.</w:t>
      </w:r>
    </w:p>
    <w:p>
      <w:pPr>
        <w:spacing w:after="100"/>
        <w:ind w:left="605" w:firstLine="0"/>
      </w:pPr>
      <w:r>
        <w:t>☐ Time: I know how many dependable hours I can commit each week.</w:t>
      </w:r>
    </w:p>
    <w:p>
      <w:pPr>
        <w:spacing w:after="100"/>
        <w:ind w:left="605" w:firstLine="0"/>
      </w:pPr>
      <w:r>
        <w:t>☐ Money: I understand what I can responsibly invest without assuming a particular outcome.</w:t>
      </w:r>
    </w:p>
    <w:p>
      <w:pPr>
        <w:spacing w:after="100"/>
        <w:ind w:left="605" w:firstLine="0"/>
      </w:pPr>
      <w:r>
        <w:t>☐ Responsibilities: I have considered how the business may affect work, family, health, and existing obligations.</w:t>
      </w:r>
    </w:p>
    <w:p>
      <w:pPr>
        <w:spacing w:after="100"/>
        <w:ind w:left="605" w:firstLine="0"/>
      </w:pPr>
      <w:r>
        <w:t>☐ Skills: I can name the skills I already possess and the skills I must develop or obtain through help.</w:t>
      </w:r>
    </w:p>
    <w:p>
      <w:pPr>
        <w:spacing w:after="100"/>
        <w:ind w:left="605" w:firstLine="0"/>
      </w:pPr>
      <w:r>
        <w:t>☐ Habits: I have identified one personal habit that could strengthen or weaken the business.</w:t>
      </w:r>
    </w:p>
    <w:p>
      <w:pPr>
        <w:spacing w:after="100"/>
        <w:ind w:left="605" w:firstLine="0"/>
      </w:pPr>
      <w:r>
        <w:t>☐ Support: I know which people, professionals, or organizations may provide reliable guidance.</w:t>
      </w:r>
    </w:p>
    <w:p>
      <w:pPr>
        <w:spacing w:after="100"/>
        <w:ind w:left="605" w:firstLine="0"/>
      </w:pPr>
      <w:r>
        <w:t>☐ Risk: I can name the three most important risks in beginning now.</w:t>
      </w:r>
    </w:p>
    <w:p>
      <w:pPr>
        <w:spacing w:after="100"/>
        <w:ind w:left="605" w:firstLine="0"/>
      </w:pPr>
      <w:r>
        <w:t>☐ Boundaries: I know what I will not promise, spend, finance, or commit before receiving better information.</w:t>
      </w:r>
    </w:p>
    <w:p>
      <w:pPr>
        <w:spacing w:after="100"/>
        <w:ind w:left="605" w:firstLine="0"/>
      </w:pPr>
      <w:r>
        <w:t>☐ Next step: I have chosen one measurable readiness action to complete within seven days.</w:t>
      </w:r>
    </w:p>
    <w:p>
      <w:pPr>
        <w:pStyle w:val="Heading3"/>
      </w:pPr>
      <w:r>
        <w:t>Your Seven-Day Readiness Commitment</w:t>
      </w:r>
    </w:p>
    <w:p>
      <w:pPr>
        <w:widowControl/>
        <w:ind w:firstLine="0"/>
      </w:pPr>
      <w:r>
        <w:t>Complete the statement below and place it where you will see it:</w:t>
      </w:r>
    </w:p>
    <w:p>
      <w:pPr>
        <w:spacing w:before="100" w:after="240"/>
        <w:ind w:left="360" w:right="360"/>
        <w:shd w:fill="F5F1E6"/>
        <w:pBdr>
          <w:left w:val="single" w:sz="18" w:space="8" w:color="B8860B"/>
        </w:pBdr>
      </w:pPr>
      <w:r>
        <w:rPr>
          <w:b/>
          <w:color w:val="0B2545"/>
        </w:rPr>
        <w:t>Within the next seven days, I will ________________________________________________</w:t>
        <w:br/>
        <w:t>so that I become better prepared to responsibly build __________________________________.</w:t>
      </w:r>
    </w:p>
    <w:p>
      <w:pPr>
        <w:pStyle w:val="Heading2"/>
      </w:pPr>
      <w:r>
        <w:t>Questions to Consider</w:t>
      </w:r>
    </w:p>
    <w:p>
      <w:pPr>
        <w:pStyle w:val="ListBullet"/>
        <w:spacing w:after="100"/>
        <w:ind w:left="605" w:hanging="259"/>
      </w:pPr>
      <w:r>
        <w:t>What do I expect this business to give me, and what will the business require from me in return?</w:t>
      </w:r>
    </w:p>
    <w:p>
      <w:pPr>
        <w:pStyle w:val="ListBullet"/>
        <w:spacing w:after="100"/>
        <w:ind w:left="605" w:hanging="259"/>
      </w:pPr>
      <w:r>
        <w:t>Am I attracted to serving a customer, or mainly to the appearance of being a business owner?</w:t>
      </w:r>
    </w:p>
    <w:p>
      <w:pPr>
        <w:pStyle w:val="ListBullet"/>
        <w:spacing w:after="100"/>
        <w:ind w:left="605" w:hanging="259"/>
      </w:pPr>
      <w:r>
        <w:t>Which current responsibility could be harmed if I underestimate the time or money required?</w:t>
      </w:r>
    </w:p>
    <w:p>
      <w:pPr>
        <w:pStyle w:val="ListBullet"/>
        <w:spacing w:after="100"/>
        <w:ind w:left="605" w:hanging="259"/>
      </w:pPr>
      <w:r>
        <w:t>What evidence supports my belief that I can consistently perform the work?</w:t>
      </w:r>
    </w:p>
    <w:p>
      <w:pPr>
        <w:pStyle w:val="ListBullet"/>
        <w:spacing w:after="100"/>
        <w:ind w:left="605" w:hanging="259"/>
      </w:pPr>
      <w:r>
        <w:t>Which weakness am I most tempted to hide, minimize, or postpone addressing?</w:t>
      </w:r>
    </w:p>
    <w:p>
      <w:pPr>
        <w:pStyle w:val="ListBullet"/>
        <w:spacing w:after="100"/>
        <w:ind w:left="605" w:hanging="259"/>
      </w:pPr>
      <w:r>
        <w:t>What is one smaller, safer way to test my readiness before making a larger commitment?</w:t>
      </w:r>
    </w:p>
    <w:p>
      <w:pPr>
        <w:pStyle w:val="ListBullet"/>
        <w:spacing w:after="100"/>
        <w:ind w:left="605" w:hanging="259"/>
      </w:pPr>
      <w:r>
        <w:t>Who is qualified to help me examine the areas I do not yet understand?</w:t>
      </w:r>
    </w:p>
    <w:p>
      <w:pPr>
        <w:pStyle w:val="ListBullet"/>
        <w:spacing w:after="100"/>
        <w:ind w:left="605" w:hanging="259"/>
      </w:pPr>
      <w:r>
        <w:t>What weekly habit would make me more dependable thirty days from now?</w:t>
      </w:r>
    </w:p>
    <w:p>
      <w:pPr>
        <w:pStyle w:val="Heading2"/>
      </w:pPr>
      <w:r>
        <w:t>Closing Poem</w:t>
      </w:r>
    </w:p>
    <w:p>
      <w:pPr>
        <w:spacing w:before="200" w:after="280"/>
        <w:jc w:val="center"/>
      </w:pPr>
      <w:r>
        <w:rPr>
          <w:b/>
          <w:i/>
          <w:color w:val="B8860B"/>
          <w:sz w:val="24"/>
        </w:rPr>
        <w:t>Before the walls, before the view,</w:t>
        <w:br/>
        <w:t>build the builder—steady and true.</w:t>
      </w:r>
    </w:p>
    <w:sectPr w:rsidR="00FC693F" w:rsidRPr="0006063C" w:rsidSect="00034616">
      <w:headerReference w:type="default" r:id="rId9"/>
      <w:footerReference w:type="default" r:id="rId10"/>
      <w:pgSz w:w="12240" w:h="15840"/>
      <w:pgMar w:top="1224" w:right="1440" w:bottom="1224"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C6674"/>
        <w:sz w:val="16"/>
      </w:rPr>
      <w:t>Helping People Navigate Business, Banking &amp; Funding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5C6674"/>
        <w:sz w:val="16"/>
      </w:rPr>
      <w:t>BUSINESS FOUNDATIONS  |  FINANCIAL LEARNING CAFE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7" w:lineRule="auto"/>
    </w:pPr>
    <w:rPr>
      <w:rFonts w:ascii="Aptos" w:hAnsi="Aptos"/>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ptos Display" w:hAnsi="Aptos Display"/>
      <w:b/>
      <w:bCs/>
      <w:color w:val="0B2545"/>
      <w:sz w:val="38"/>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ptos Display" w:hAnsi="Aptos Display"/>
      <w:b/>
      <w:bCs/>
      <w:color w:val="0B2545"/>
      <w:sz w:val="28"/>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Display" w:hAnsi="Aptos Display"/>
      <w:b/>
      <w:bCs/>
      <w:color w:val="B8860B"/>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0B2545"/>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Aptos Display" w:hAnsi="Aptos Display"/>
      <w:b w:val="0"/>
      <w:i/>
      <w:iCs/>
      <w:color w:val="5C6674"/>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Foundations: From Idea to Organized Enterprise</dc:title>
  <dc:subject>Foreword, Introduction, and Chapter One</dc:subject>
  <dc:creator>Financial Learning Cafe</dc:creator>
  <cp:keywords>business education, entrepreneurship, action book, Financial Learning Cafe</cp:keywords>
  <dc:description>generated by python-docx</dc:description>
  <cp:lastModifiedBy/>
  <cp:revision>1</cp:revision>
  <dcterms:created xsi:type="dcterms:W3CDTF">2013-12-23T23:15:00Z</dcterms:created>
  <dcterms:modified xsi:type="dcterms:W3CDTF">2013-12-23T23:15:00Z</dcterms:modified>
  <cp:category/>
</cp:coreProperties>
</file>